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7EE" w14:textId="3BB10107" w:rsidR="00F975F6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977276">
        <w:rPr>
          <w:rFonts w:ascii="Arial" w:hAnsi="Arial" w:cs="Arial"/>
          <w:sz w:val="22"/>
          <w:szCs w:val="22"/>
          <w:highlight w:val="yellow"/>
        </w:rPr>
        <w:t>TIETOSUOJA</w:t>
      </w:r>
      <w:r w:rsidR="00046CB1" w:rsidRPr="00977276">
        <w:rPr>
          <w:rFonts w:ascii="Arial" w:hAnsi="Arial" w:cs="Arial"/>
          <w:sz w:val="22"/>
          <w:szCs w:val="22"/>
          <w:highlight w:val="yellow"/>
        </w:rPr>
        <w:t xml:space="preserve">SELOSTE </w:t>
      </w:r>
      <w:r w:rsidR="00A8140A" w:rsidRPr="00977276">
        <w:rPr>
          <w:rFonts w:ascii="Arial" w:hAnsi="Arial" w:cs="Arial"/>
          <w:sz w:val="22"/>
          <w:szCs w:val="22"/>
          <w:highlight w:val="yellow"/>
        </w:rPr>
        <w:t>–</w:t>
      </w:r>
      <w:r w:rsidR="00502DDB" w:rsidRPr="00977276">
        <w:rPr>
          <w:rFonts w:ascii="Arial" w:hAnsi="Arial" w:cs="Arial"/>
          <w:sz w:val="22"/>
          <w:szCs w:val="22"/>
          <w:highlight w:val="yellow"/>
        </w:rPr>
        <w:t xml:space="preserve"> Malli</w:t>
      </w:r>
      <w:r w:rsidR="00977276" w:rsidRPr="00977276">
        <w:rPr>
          <w:rFonts w:ascii="Arial" w:hAnsi="Arial" w:cs="Arial"/>
          <w:sz w:val="22"/>
          <w:szCs w:val="22"/>
          <w:highlight w:val="yellow"/>
        </w:rPr>
        <w:t>pohja</w:t>
      </w:r>
      <w:r w:rsidR="00A8140A" w:rsidRPr="00977276">
        <w:rPr>
          <w:rFonts w:ascii="Arial" w:hAnsi="Arial" w:cs="Arial"/>
          <w:sz w:val="22"/>
          <w:szCs w:val="22"/>
          <w:highlight w:val="yellow"/>
        </w:rPr>
        <w:t xml:space="preserve"> Suomi-Venäjä-Seuran osastojen omien henkilörekistereitä varten </w:t>
      </w:r>
      <w:r w:rsidR="00977276" w:rsidRPr="00977276">
        <w:rPr>
          <w:rFonts w:ascii="Arial" w:hAnsi="Arial" w:cs="Arial"/>
          <w:b w:val="0"/>
          <w:i/>
          <w:sz w:val="22"/>
          <w:szCs w:val="22"/>
          <w:highlight w:val="yellow"/>
        </w:rPr>
        <w:t>(Muotoile tilalle otsikko esim. Suomi-Venäjä-Seuran Vihmerän osaston tapahtumarekisterin tietosuojaseloste)</w:t>
      </w:r>
      <w:r w:rsidR="00977276" w:rsidRPr="00977276">
        <w:rPr>
          <w:rFonts w:ascii="Arial" w:hAnsi="Arial" w:cs="Arial"/>
          <w:sz w:val="22"/>
          <w:szCs w:val="22"/>
        </w:rPr>
        <w:t xml:space="preserve"> </w:t>
      </w:r>
    </w:p>
    <w:p w14:paraId="10814496" w14:textId="1CB701CE" w:rsidR="0026562C" w:rsidRPr="0026562C" w:rsidRDefault="0026562C" w:rsidP="0026562C">
      <w:r>
        <w:t>(päivitetty 8.5.2018)</w:t>
      </w:r>
      <w:bookmarkStart w:id="0" w:name="_GoBack"/>
      <w:bookmarkEnd w:id="0"/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6DE64F36" w14:textId="77777777" w:rsidR="008166C4" w:rsidRPr="00A8140A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  <w:r w:rsidRPr="00A8140A">
        <w:rPr>
          <w:rFonts w:ascii="Arial" w:hAnsi="Arial" w:cs="Arial"/>
          <w:i/>
          <w:sz w:val="22"/>
          <w:szCs w:val="22"/>
          <w:highlight w:val="yellow"/>
        </w:rPr>
        <w:t>Saate:</w:t>
      </w:r>
    </w:p>
    <w:p w14:paraId="6811AA7B" w14:textId="7D684735" w:rsidR="008166C4" w:rsidRPr="00A8140A" w:rsidRDefault="00A8140A" w:rsidP="008166C4">
      <w:pPr>
        <w:rPr>
          <w:rFonts w:ascii="Arial" w:hAnsi="Arial" w:cs="Arial"/>
          <w:i/>
          <w:sz w:val="22"/>
          <w:szCs w:val="22"/>
          <w:highlight w:val="yellow"/>
        </w:rPr>
      </w:pP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Suomi-Venäjä-Seuran </w:t>
      </w:r>
      <w:r w:rsidR="002D329F">
        <w:rPr>
          <w:rFonts w:ascii="Arial" w:hAnsi="Arial" w:cs="Arial"/>
          <w:i/>
          <w:sz w:val="22"/>
          <w:szCs w:val="22"/>
          <w:highlight w:val="yellow"/>
        </w:rPr>
        <w:t>keskusjärjestö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8166C4" w:rsidRPr="00A8140A">
        <w:rPr>
          <w:rFonts w:ascii="Arial" w:hAnsi="Arial" w:cs="Arial"/>
          <w:i/>
          <w:sz w:val="22"/>
          <w:szCs w:val="22"/>
          <w:highlight w:val="yellow"/>
        </w:rPr>
        <w:t>tarjoaa tämän tietosuojaseloste</w:t>
      </w:r>
      <w:r w:rsidR="00305CAA" w:rsidRPr="00A8140A">
        <w:rPr>
          <w:rFonts w:ascii="Arial" w:hAnsi="Arial" w:cs="Arial"/>
          <w:i/>
          <w:sz w:val="22"/>
          <w:szCs w:val="22"/>
          <w:highlight w:val="yellow"/>
        </w:rPr>
        <w:t>-malli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pohjan </w:t>
      </w:r>
      <w:r w:rsidR="00166F63">
        <w:rPr>
          <w:rFonts w:ascii="Arial" w:hAnsi="Arial" w:cs="Arial"/>
          <w:i/>
          <w:sz w:val="22"/>
          <w:szCs w:val="22"/>
          <w:highlight w:val="yellow"/>
        </w:rPr>
        <w:t>osastojensa (yhdistystensä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>)</w:t>
      </w:r>
      <w:r w:rsidR="008166C4" w:rsidRPr="00A8140A">
        <w:rPr>
          <w:rFonts w:ascii="Arial" w:hAnsi="Arial" w:cs="Arial"/>
          <w:i/>
          <w:sz w:val="22"/>
          <w:szCs w:val="22"/>
          <w:highlight w:val="yellow"/>
        </w:rPr>
        <w:t xml:space="preserve"> käyttöön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, mikäli osastolla on käytössään </w:t>
      </w:r>
      <w:r w:rsidRPr="00A8140A">
        <w:rPr>
          <w:rFonts w:ascii="Arial" w:hAnsi="Arial" w:cs="Arial"/>
          <w:i/>
          <w:sz w:val="22"/>
          <w:szCs w:val="22"/>
          <w:highlight w:val="yellow"/>
          <w:u w:val="single"/>
        </w:rPr>
        <w:t xml:space="preserve">omia </w:t>
      </w:r>
      <w:r w:rsidR="00844A77">
        <w:rPr>
          <w:rFonts w:ascii="Arial" w:hAnsi="Arial" w:cs="Arial"/>
          <w:i/>
          <w:sz w:val="22"/>
          <w:szCs w:val="22"/>
          <w:highlight w:val="yellow"/>
        </w:rPr>
        <w:t>henkilörekis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>tereitä Suomi-</w:t>
      </w:r>
      <w:r w:rsidR="00844A77">
        <w:rPr>
          <w:rFonts w:ascii="Arial" w:hAnsi="Arial" w:cs="Arial"/>
          <w:i/>
          <w:sz w:val="22"/>
          <w:szCs w:val="22"/>
          <w:highlight w:val="yellow"/>
        </w:rPr>
        <w:t>Venäjä-Seuran Ankkuri-jäsenrekis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>terin lisäksi</w:t>
      </w:r>
      <w:r w:rsidR="008166C4" w:rsidRPr="00A8140A">
        <w:rPr>
          <w:rFonts w:ascii="Arial" w:hAnsi="Arial" w:cs="Arial"/>
          <w:i/>
          <w:sz w:val="22"/>
          <w:szCs w:val="22"/>
          <w:highlight w:val="yellow"/>
        </w:rPr>
        <w:t xml:space="preserve">. 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>Osasto vastaa itse lopullisen julkaisemansa selosteen sisällöstä</w:t>
      </w:r>
      <w:r w:rsidR="008166C4" w:rsidRPr="00A8140A">
        <w:rPr>
          <w:rFonts w:ascii="Arial" w:hAnsi="Arial" w:cs="Arial"/>
          <w:i/>
          <w:sz w:val="22"/>
          <w:szCs w:val="22"/>
          <w:highlight w:val="yellow"/>
        </w:rPr>
        <w:t>.</w:t>
      </w:r>
    </w:p>
    <w:p w14:paraId="7D06EE39" w14:textId="77777777" w:rsidR="008166C4" w:rsidRPr="00A8140A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</w:p>
    <w:p w14:paraId="3CB62494" w14:textId="382BE404" w:rsidR="008166C4" w:rsidRPr="00A8140A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  <w:r w:rsidRPr="00A8140A">
        <w:rPr>
          <w:rFonts w:ascii="Arial" w:hAnsi="Arial" w:cs="Arial"/>
          <w:i/>
          <w:sz w:val="22"/>
          <w:szCs w:val="22"/>
          <w:highlight w:val="yellow"/>
        </w:rPr>
        <w:t>Keltaisilla ma</w:t>
      </w:r>
      <w:r w:rsidR="002D329F">
        <w:rPr>
          <w:rFonts w:ascii="Arial" w:hAnsi="Arial" w:cs="Arial"/>
          <w:i/>
          <w:sz w:val="22"/>
          <w:szCs w:val="22"/>
          <w:highlight w:val="yellow"/>
        </w:rPr>
        <w:t xml:space="preserve">alatut tekstiosiot ovat 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ainoastaan esimerkkejä ja jokainen </w:t>
      </w:r>
      <w:r w:rsidR="00A8140A" w:rsidRPr="00A8140A">
        <w:rPr>
          <w:rFonts w:ascii="Arial" w:hAnsi="Arial" w:cs="Arial"/>
          <w:i/>
          <w:sz w:val="22"/>
          <w:szCs w:val="22"/>
          <w:highlight w:val="yellow"/>
        </w:rPr>
        <w:t>osasto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 vastaa niiden käytöstä</w:t>
      </w:r>
      <w:r w:rsidR="002D329F">
        <w:rPr>
          <w:rFonts w:ascii="Arial" w:hAnsi="Arial" w:cs="Arial"/>
          <w:i/>
          <w:sz w:val="22"/>
          <w:szCs w:val="22"/>
          <w:highlight w:val="yellow"/>
        </w:rPr>
        <w:t>, muotoilusta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 tai poistamisesta. </w:t>
      </w:r>
      <w:r w:rsidR="00A8140A" w:rsidRPr="00A8140A">
        <w:rPr>
          <w:rFonts w:ascii="Arial" w:hAnsi="Arial" w:cs="Arial"/>
          <w:i/>
          <w:sz w:val="22"/>
          <w:szCs w:val="22"/>
          <w:highlight w:val="yellow"/>
        </w:rPr>
        <w:t>Osasto</w:t>
      </w:r>
      <w:r w:rsidRPr="00A8140A">
        <w:rPr>
          <w:rFonts w:ascii="Arial" w:hAnsi="Arial" w:cs="Arial"/>
          <w:i/>
          <w:sz w:val="22"/>
          <w:szCs w:val="22"/>
          <w:highlight w:val="yellow"/>
        </w:rPr>
        <w:t xml:space="preserve"> vastaa tietosuojaselostemallin käytöstä ja sen sisällöstä kaikilta osin.</w:t>
      </w:r>
    </w:p>
    <w:p w14:paraId="47E6F330" w14:textId="020C61F1" w:rsidR="00A8140A" w:rsidRPr="00A8140A" w:rsidRDefault="00A8140A" w:rsidP="008166C4">
      <w:pPr>
        <w:rPr>
          <w:rFonts w:ascii="Arial" w:hAnsi="Arial" w:cs="Arial"/>
          <w:i/>
          <w:sz w:val="22"/>
          <w:szCs w:val="22"/>
          <w:highlight w:val="yellow"/>
        </w:rPr>
      </w:pPr>
    </w:p>
    <w:p w14:paraId="30160470" w14:textId="720571F6" w:rsidR="00A8140A" w:rsidRPr="008166C4" w:rsidRDefault="002D329F" w:rsidP="008166C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>Suomi-Venäjä-Seuran keskusjärjestö</w:t>
      </w:r>
      <w:r w:rsidR="00A8140A" w:rsidRPr="00A8140A">
        <w:rPr>
          <w:rFonts w:ascii="Arial" w:hAnsi="Arial" w:cs="Arial"/>
          <w:i/>
          <w:sz w:val="22"/>
          <w:szCs w:val="22"/>
          <w:highlight w:val="yellow"/>
        </w:rPr>
        <w:t xml:space="preserve"> vastaa </w:t>
      </w:r>
      <w:r w:rsidR="00A8140A">
        <w:rPr>
          <w:rFonts w:ascii="Arial" w:hAnsi="Arial" w:cs="Arial"/>
          <w:i/>
          <w:sz w:val="22"/>
          <w:szCs w:val="22"/>
          <w:highlight w:val="yellow"/>
        </w:rPr>
        <w:t>S</w:t>
      </w:r>
      <w:r w:rsidR="00A8140A" w:rsidRPr="00A8140A">
        <w:rPr>
          <w:rFonts w:ascii="Arial" w:hAnsi="Arial" w:cs="Arial"/>
          <w:i/>
          <w:sz w:val="22"/>
          <w:szCs w:val="22"/>
          <w:highlight w:val="yellow"/>
        </w:rPr>
        <w:t>euran Ankkuri-jäsenrekisterin ylläpitämisestä sekä tietosuojaselosteesta, joka löytyy osoitteesta</w:t>
      </w:r>
      <w:r w:rsidR="00A8140A">
        <w:rPr>
          <w:rFonts w:ascii="Arial" w:hAnsi="Arial" w:cs="Arial"/>
          <w:i/>
          <w:sz w:val="22"/>
          <w:szCs w:val="22"/>
          <w:highlight w:val="yellow"/>
        </w:rPr>
        <w:t>:</w:t>
      </w:r>
      <w:r w:rsidR="00A8140A" w:rsidRPr="00A8140A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hyperlink r:id="rId8" w:history="1">
        <w:r w:rsidR="00A8140A" w:rsidRPr="00A8140A">
          <w:rPr>
            <w:rStyle w:val="Hyperlinkki"/>
            <w:rFonts w:ascii="Arial" w:hAnsi="Arial" w:cs="Arial"/>
            <w:sz w:val="22"/>
            <w:szCs w:val="22"/>
            <w:highlight w:val="yellow"/>
          </w:rPr>
          <w:t>https://suomivenajaseura.fi/tietosuojaseloste/jasenrekisterin-tietosuojaseloste/</w:t>
        </w:r>
      </w:hyperlink>
      <w:r w:rsidR="00A8140A">
        <w:rPr>
          <w:rFonts w:ascii="Arial" w:hAnsi="Arial" w:cs="Arial"/>
          <w:i/>
          <w:sz w:val="22"/>
          <w:szCs w:val="22"/>
        </w:rPr>
        <w:t xml:space="preserve"> </w:t>
      </w: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64474F59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Pr="00A8140A">
        <w:rPr>
          <w:rFonts w:ascii="Arial" w:hAnsi="Arial" w:cs="Arial"/>
          <w:sz w:val="22"/>
          <w:szCs w:val="22"/>
          <w:highlight w:val="yellow"/>
        </w:rPr>
        <w:t>[●]</w:t>
      </w:r>
      <w:r w:rsidR="00166F63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A8140A" w:rsidRPr="00A8140A">
        <w:rPr>
          <w:rFonts w:ascii="Arial" w:hAnsi="Arial" w:cs="Arial"/>
          <w:sz w:val="22"/>
          <w:szCs w:val="22"/>
          <w:highlight w:val="yellow"/>
        </w:rPr>
        <w:t>Suomi-Venäjä-Seuran osaston virallinen nimi</w:t>
      </w:r>
      <w:r w:rsidRPr="00A8140A">
        <w:rPr>
          <w:rFonts w:ascii="Arial" w:hAnsi="Arial" w:cs="Arial"/>
          <w:sz w:val="22"/>
          <w:szCs w:val="22"/>
          <w:highlight w:val="yellow"/>
        </w:rPr>
        <w:t>”)</w:t>
      </w:r>
    </w:p>
    <w:p w14:paraId="6554E277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0480D25D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5D12F92C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 xml:space="preserve">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3BEE0073" w14:textId="559C3794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Pr="00A8140A">
        <w:rPr>
          <w:rFonts w:ascii="Arial" w:hAnsi="Arial" w:cs="Arial"/>
          <w:sz w:val="22"/>
          <w:szCs w:val="22"/>
          <w:highlight w:val="yellow"/>
        </w:rPr>
        <w:t>[●]</w:t>
      </w:r>
      <w:r w:rsidR="00A8140A" w:rsidRPr="00A8140A">
        <w:rPr>
          <w:rFonts w:ascii="Arial" w:hAnsi="Arial" w:cs="Arial"/>
          <w:sz w:val="22"/>
          <w:szCs w:val="22"/>
          <w:highlight w:val="yellow"/>
        </w:rPr>
        <w:t xml:space="preserve"> Yhteyshenkilön nimi, luottamustoimi </w:t>
      </w:r>
      <w:r w:rsidR="00A8140A">
        <w:rPr>
          <w:rFonts w:ascii="Arial" w:hAnsi="Arial" w:cs="Arial"/>
          <w:sz w:val="22"/>
          <w:szCs w:val="22"/>
          <w:highlight w:val="yellow"/>
        </w:rPr>
        <w:t xml:space="preserve">osastossa </w:t>
      </w:r>
      <w:r w:rsidR="00A8140A" w:rsidRPr="00A8140A">
        <w:rPr>
          <w:rFonts w:ascii="Arial" w:hAnsi="Arial" w:cs="Arial"/>
          <w:sz w:val="22"/>
          <w:szCs w:val="22"/>
          <w:highlight w:val="yellow"/>
        </w:rPr>
        <w:t>ja yhteystiedot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1891600D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 w:rsidR="005264BF" w:rsidRPr="005264BF">
        <w:rPr>
          <w:rFonts w:ascii="Arial" w:hAnsi="Arial" w:cs="Arial"/>
          <w:sz w:val="22"/>
          <w:szCs w:val="22"/>
          <w:highlight w:val="yellow"/>
        </w:rPr>
        <w:t>[</w:t>
      </w:r>
      <w:r w:rsidR="00483E52">
        <w:rPr>
          <w:rFonts w:ascii="Arial" w:hAnsi="Arial" w:cs="Arial"/>
          <w:bCs/>
          <w:sz w:val="22"/>
          <w:szCs w:val="22"/>
          <w:highlight w:val="yellow"/>
        </w:rPr>
        <w:t>tieto</w:t>
      </w:r>
      <w:r w:rsidR="00A8140A">
        <w:rPr>
          <w:rFonts w:ascii="Arial" w:hAnsi="Arial" w:cs="Arial"/>
          <w:bCs/>
          <w:sz w:val="22"/>
          <w:szCs w:val="22"/>
          <w:highlight w:val="yellow"/>
        </w:rPr>
        <w:t xml:space="preserve"> siitä, kenen </w:t>
      </w:r>
      <w:r w:rsidR="00483E52">
        <w:rPr>
          <w:rFonts w:ascii="Arial" w:hAnsi="Arial" w:cs="Arial"/>
          <w:bCs/>
          <w:sz w:val="22"/>
          <w:szCs w:val="22"/>
          <w:highlight w:val="yellow"/>
        </w:rPr>
        <w:t xml:space="preserve">henkilötietoja </w:t>
      </w:r>
      <w:r w:rsidR="00012E93">
        <w:rPr>
          <w:rFonts w:ascii="Arial" w:hAnsi="Arial" w:cs="Arial"/>
          <w:bCs/>
          <w:sz w:val="22"/>
          <w:szCs w:val="22"/>
          <w:highlight w:val="yellow"/>
        </w:rPr>
        <w:t xml:space="preserve">osaston omassa </w:t>
      </w:r>
      <w:r w:rsidR="00844A77">
        <w:rPr>
          <w:rFonts w:ascii="Arial" w:hAnsi="Arial" w:cs="Arial"/>
          <w:bCs/>
          <w:sz w:val="22"/>
          <w:szCs w:val="22"/>
          <w:highlight w:val="yellow"/>
        </w:rPr>
        <w:t>rekis</w:t>
      </w:r>
      <w:r w:rsidR="00483E52">
        <w:rPr>
          <w:rFonts w:ascii="Arial" w:hAnsi="Arial" w:cs="Arial"/>
          <w:bCs/>
          <w:sz w:val="22"/>
          <w:szCs w:val="22"/>
          <w:highlight w:val="yellow"/>
        </w:rPr>
        <w:t xml:space="preserve">terissä käsitellään esim. </w:t>
      </w:r>
      <w:r w:rsidR="002D329F">
        <w:rPr>
          <w:rFonts w:ascii="Arial" w:hAnsi="Arial" w:cs="Arial"/>
          <w:bCs/>
          <w:sz w:val="22"/>
          <w:szCs w:val="22"/>
          <w:highlight w:val="yellow"/>
        </w:rPr>
        <w:t xml:space="preserve">osaston ylläpitämälle sähköpostilistalle liittyneiden henkilöiden henkilötietoja JA/TAI osaston tapahtumiin ilmoittautuneiden/osallistuneiden henkilöiden henkilötietoja, </w:t>
      </w:r>
      <w:r w:rsidR="00483E52">
        <w:rPr>
          <w:rFonts w:ascii="Arial" w:hAnsi="Arial" w:cs="Arial"/>
          <w:bCs/>
          <w:sz w:val="22"/>
          <w:szCs w:val="22"/>
          <w:highlight w:val="yellow"/>
        </w:rPr>
        <w:t>osaston</w:t>
      </w:r>
      <w:r w:rsidRPr="005264BF">
        <w:rPr>
          <w:rFonts w:ascii="Arial" w:hAnsi="Arial" w:cs="Arial"/>
          <w:bCs/>
          <w:sz w:val="22"/>
          <w:szCs w:val="22"/>
          <w:highlight w:val="yellow"/>
        </w:rPr>
        <w:t xml:space="preserve"> toimintaan liittyvien organisaatioiden yh</w:t>
      </w:r>
      <w:r w:rsidR="005264BF" w:rsidRPr="005264BF">
        <w:rPr>
          <w:rFonts w:ascii="Arial" w:hAnsi="Arial" w:cs="Arial"/>
          <w:bCs/>
          <w:sz w:val="22"/>
          <w:szCs w:val="22"/>
          <w:highlight w:val="yellow"/>
        </w:rPr>
        <w:t>teyshenkilöiden</w:t>
      </w:r>
      <w:r w:rsidR="002D329F">
        <w:rPr>
          <w:rFonts w:ascii="Arial" w:hAnsi="Arial" w:cs="Arial"/>
          <w:bCs/>
          <w:sz w:val="22"/>
          <w:szCs w:val="22"/>
          <w:highlight w:val="yellow"/>
        </w:rPr>
        <w:t xml:space="preserve"> henkilötietoja.</w:t>
      </w:r>
      <w:r w:rsidR="00483E52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576F73">
        <w:rPr>
          <w:rFonts w:ascii="Arial" w:hAnsi="Arial" w:cs="Arial"/>
          <w:bCs/>
          <w:sz w:val="22"/>
          <w:szCs w:val="22"/>
        </w:rPr>
        <w:t>(</w:t>
      </w:r>
      <w:r w:rsidR="005264BF">
        <w:rPr>
          <w:rFonts w:ascii="Arial" w:hAnsi="Arial" w:cs="Arial"/>
          <w:bCs/>
          <w:sz w:val="22"/>
          <w:szCs w:val="22"/>
        </w:rPr>
        <w:t>”Rekisteröity</w:t>
      </w:r>
      <w:r w:rsidRPr="00576F73">
        <w:rPr>
          <w:rFonts w:ascii="Arial" w:hAnsi="Arial" w:cs="Arial"/>
          <w:bCs/>
          <w:sz w:val="22"/>
          <w:szCs w:val="22"/>
        </w:rPr>
        <w:t>”).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7B07EA04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[käyttötarkoituksen ilmoittaminen esim. tapahtuman osallistujalistojen ajantasainen hallinta, mar</w:t>
      </w:r>
      <w:r w:rsidR="002D329F">
        <w:rPr>
          <w:rFonts w:ascii="Arial" w:hAnsi="Arial" w:cs="Arial"/>
          <w:sz w:val="22"/>
          <w:szCs w:val="22"/>
          <w:highlight w:val="yellow"/>
        </w:rPr>
        <w:t xml:space="preserve">kkinointi ja suoramarkkinointi JA/TAI 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sähköpostilistan ajantasainen hallinta, ylläpito ja mark</w:t>
      </w:r>
      <w:r w:rsidR="00483E52">
        <w:rPr>
          <w:rFonts w:ascii="Arial" w:hAnsi="Arial" w:cs="Arial"/>
          <w:sz w:val="22"/>
          <w:szCs w:val="22"/>
          <w:highlight w:val="yellow"/>
        </w:rPr>
        <w:t>kinointi sekä suoramarkkinointi]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.</w:t>
      </w:r>
      <w:r w:rsidR="00483E52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65B4C636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483E52" w:rsidRPr="00012E93">
        <w:rPr>
          <w:rFonts w:ascii="Arial" w:hAnsi="Arial" w:cs="Arial"/>
          <w:sz w:val="22"/>
          <w:szCs w:val="22"/>
          <w:highlight w:val="yellow"/>
        </w:rPr>
        <w:t>[</w:t>
      </w:r>
      <w:r w:rsidR="00012E93">
        <w:rPr>
          <w:rFonts w:ascii="Arial" w:hAnsi="Arial" w:cs="Arial"/>
          <w:sz w:val="22"/>
          <w:szCs w:val="22"/>
          <w:highlight w:val="yellow"/>
        </w:rPr>
        <w:t xml:space="preserve">ilmoittautumiseen, sähköpostilistalle liittymiseen, </w:t>
      </w:r>
      <w:r w:rsidR="00012E93" w:rsidRPr="00012E93">
        <w:rPr>
          <w:rFonts w:ascii="Arial" w:hAnsi="Arial" w:cs="Arial"/>
          <w:sz w:val="22"/>
          <w:szCs w:val="22"/>
          <w:highlight w:val="yellow"/>
        </w:rPr>
        <w:t>rekis</w:t>
      </w:r>
      <w:r w:rsidR="00483E52" w:rsidRPr="00012E93">
        <w:rPr>
          <w:rFonts w:ascii="Arial" w:hAnsi="Arial" w:cs="Arial"/>
          <w:sz w:val="22"/>
          <w:szCs w:val="22"/>
          <w:highlight w:val="yellow"/>
        </w:rPr>
        <w:t>teröidyn antamaan lupaan käsitellä hänen tietojaan].</w:t>
      </w:r>
      <w:r w:rsidR="00483E52">
        <w:rPr>
          <w:rFonts w:ascii="Arial" w:hAnsi="Arial" w:cs="Arial"/>
          <w:sz w:val="22"/>
          <w:szCs w:val="22"/>
        </w:rPr>
        <w:t xml:space="preserve"> </w:t>
      </w:r>
    </w:p>
    <w:p w14:paraId="73D4C686" w14:textId="6B58709F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065D60">
        <w:rPr>
          <w:rFonts w:ascii="Arial" w:hAnsi="Arial" w:cs="Arial"/>
          <w:sz w:val="22"/>
          <w:szCs w:val="22"/>
          <w:highlight w:val="yellow"/>
        </w:rPr>
        <w:t>[Lasten henkilötietojen käsittely perustuu siihen, että vanhempainvastuunkantaja on antanut tähän nimenomaisen suostumuksensa tai valtuutuksensa.]</w:t>
      </w: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2BFDA0AA" w14:textId="4D02D180" w:rsidR="008166C4" w:rsidRPr="008166C4" w:rsidRDefault="008166C4" w:rsidP="002559E3">
      <w:pPr>
        <w:jc w:val="both"/>
        <w:rPr>
          <w:rFonts w:ascii="Arial" w:hAnsi="Arial" w:cs="Arial"/>
          <w:i/>
          <w:sz w:val="22"/>
          <w:szCs w:val="22"/>
        </w:rPr>
      </w:pPr>
      <w:r w:rsidRPr="008166C4">
        <w:rPr>
          <w:rFonts w:ascii="Arial" w:hAnsi="Arial" w:cs="Arial"/>
          <w:i/>
          <w:sz w:val="22"/>
          <w:szCs w:val="22"/>
          <w:highlight w:val="yellow"/>
        </w:rPr>
        <w:t>Ohje: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Tässä listatut henkilötiedot ovat esimerkkejä.</w:t>
      </w:r>
      <w:r w:rsidR="0079344E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>Rekisterinpitäjä päättää ja varmistaa mitä henkilötietoja käsitellään rekisterissä.</w:t>
      </w:r>
      <w:r w:rsidRPr="008166C4">
        <w:rPr>
          <w:rFonts w:ascii="Arial" w:hAnsi="Arial" w:cs="Arial"/>
          <w:i/>
          <w:sz w:val="22"/>
          <w:szCs w:val="22"/>
        </w:rPr>
        <w:t xml:space="preserve"> </w:t>
      </w: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5E79378C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[sähköpostilistalla olevien henkilöiden henkilö- ja yhteys</w:t>
      </w:r>
      <w:r w:rsidR="00012E93">
        <w:rPr>
          <w:rFonts w:ascii="Arial" w:hAnsi="Arial" w:cs="Arial"/>
          <w:sz w:val="22"/>
          <w:szCs w:val="22"/>
          <w:highlight w:val="yellow"/>
        </w:rPr>
        <w:t>t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ietoja. Tapahtumaan/matkalle osallistuvien henkilö- ja yhteystietoja: (alle luettelo kaikis</w:t>
      </w:r>
      <w:r w:rsidR="001B7022">
        <w:rPr>
          <w:rFonts w:ascii="Arial" w:hAnsi="Arial" w:cs="Arial"/>
          <w:sz w:val="22"/>
          <w:szCs w:val="22"/>
          <w:highlight w:val="yellow"/>
        </w:rPr>
        <w:t>ta niistä tiedoista, joita rekis</w:t>
      </w:r>
      <w:r w:rsidR="00483E52" w:rsidRPr="00483E52">
        <w:rPr>
          <w:rFonts w:ascii="Arial" w:hAnsi="Arial" w:cs="Arial"/>
          <w:sz w:val="22"/>
          <w:szCs w:val="22"/>
          <w:highlight w:val="yellow"/>
        </w:rPr>
        <w:t>terissä on.]</w:t>
      </w:r>
      <w:r w:rsidR="00483E52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Pr="00483E52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83E52">
        <w:rPr>
          <w:rFonts w:ascii="Arial" w:hAnsi="Arial" w:cs="Arial"/>
          <w:sz w:val="22"/>
          <w:szCs w:val="22"/>
          <w:highlight w:val="yellow"/>
        </w:rPr>
        <w:t>Rekisteröidyn</w:t>
      </w:r>
      <w:r w:rsidR="00BB1621" w:rsidRPr="00483E5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F2D08" w:rsidRPr="00483E52">
        <w:rPr>
          <w:rFonts w:ascii="Arial" w:hAnsi="Arial" w:cs="Arial"/>
          <w:sz w:val="22"/>
          <w:szCs w:val="22"/>
          <w:highlight w:val="yellow"/>
        </w:rPr>
        <w:t>etu</w:t>
      </w:r>
      <w:r w:rsidR="00E65807" w:rsidRPr="00483E52">
        <w:rPr>
          <w:rFonts w:ascii="Arial" w:hAnsi="Arial" w:cs="Arial"/>
          <w:sz w:val="22"/>
          <w:szCs w:val="22"/>
          <w:highlight w:val="yellow"/>
        </w:rPr>
        <w:t>-</w:t>
      </w:r>
      <w:r w:rsidR="009F2D08" w:rsidRPr="00483E52">
        <w:rPr>
          <w:rFonts w:ascii="Arial" w:hAnsi="Arial" w:cs="Arial"/>
          <w:sz w:val="22"/>
          <w:szCs w:val="22"/>
          <w:highlight w:val="yellow"/>
        </w:rPr>
        <w:t xml:space="preserve"> ja sukunimi</w:t>
      </w:r>
      <w:r w:rsidR="00E65807" w:rsidRPr="00483E52">
        <w:rPr>
          <w:rFonts w:ascii="Arial" w:hAnsi="Arial" w:cs="Arial"/>
          <w:sz w:val="22"/>
          <w:szCs w:val="22"/>
          <w:highlight w:val="yellow"/>
        </w:rPr>
        <w:t>;</w:t>
      </w:r>
    </w:p>
    <w:p w14:paraId="42167516" w14:textId="2C52694A" w:rsidR="009F2D08" w:rsidRPr="00483E52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83E52">
        <w:rPr>
          <w:rFonts w:ascii="Arial" w:hAnsi="Arial" w:cs="Arial"/>
          <w:sz w:val="22"/>
          <w:szCs w:val="22"/>
          <w:highlight w:val="yellow"/>
        </w:rPr>
        <w:t xml:space="preserve">Rekisteröidyn </w:t>
      </w:r>
      <w:r w:rsidR="008E1D1E" w:rsidRPr="00483E52">
        <w:rPr>
          <w:rFonts w:ascii="Arial" w:hAnsi="Arial" w:cs="Arial"/>
          <w:sz w:val="22"/>
          <w:szCs w:val="22"/>
          <w:highlight w:val="yellow"/>
        </w:rPr>
        <w:t>s</w:t>
      </w:r>
      <w:r w:rsidR="00BB1621" w:rsidRPr="00483E52">
        <w:rPr>
          <w:rFonts w:ascii="Arial" w:hAnsi="Arial" w:cs="Arial"/>
          <w:sz w:val="22"/>
          <w:szCs w:val="22"/>
          <w:highlight w:val="yellow"/>
        </w:rPr>
        <w:t>ähköpostiosoite</w:t>
      </w:r>
      <w:r w:rsidR="00E65807" w:rsidRPr="00483E52">
        <w:rPr>
          <w:rFonts w:ascii="Arial" w:hAnsi="Arial" w:cs="Arial"/>
          <w:sz w:val="22"/>
          <w:szCs w:val="22"/>
          <w:highlight w:val="yellow"/>
        </w:rPr>
        <w:t>;</w:t>
      </w:r>
    </w:p>
    <w:p w14:paraId="7296B417" w14:textId="5863F032" w:rsidR="00BB1621" w:rsidRPr="00483E52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83E52">
        <w:rPr>
          <w:rFonts w:ascii="Arial" w:hAnsi="Arial" w:cs="Arial"/>
          <w:sz w:val="22"/>
          <w:szCs w:val="22"/>
          <w:highlight w:val="yellow"/>
        </w:rPr>
        <w:t>Rekisteröidyn p</w:t>
      </w:r>
      <w:r w:rsidR="00BB1621" w:rsidRPr="00483E52">
        <w:rPr>
          <w:rFonts w:ascii="Arial" w:hAnsi="Arial" w:cs="Arial"/>
          <w:sz w:val="22"/>
          <w:szCs w:val="22"/>
          <w:highlight w:val="yellow"/>
        </w:rPr>
        <w:t>uhelinnumero;</w:t>
      </w:r>
    </w:p>
    <w:p w14:paraId="0D029F4F" w14:textId="60E6B371" w:rsidR="00483E52" w:rsidRPr="00483E52" w:rsidRDefault="00483E52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83E52">
        <w:rPr>
          <w:rFonts w:ascii="Arial" w:hAnsi="Arial" w:cs="Arial"/>
          <w:sz w:val="22"/>
          <w:szCs w:val="22"/>
          <w:highlight w:val="yellow"/>
        </w:rPr>
        <w:t>Muut mahdolliset tiedot</w:t>
      </w:r>
      <w:r w:rsidR="00012E93">
        <w:rPr>
          <w:rFonts w:ascii="Arial" w:hAnsi="Arial" w:cs="Arial"/>
          <w:sz w:val="22"/>
          <w:szCs w:val="22"/>
          <w:highlight w:val="yellow"/>
        </w:rPr>
        <w:t xml:space="preserve"> [esim. matkojen osalta passitiedot yms.]</w:t>
      </w:r>
    </w:p>
    <w:p w14:paraId="0B0D87CC" w14:textId="77777777" w:rsidR="00BB1621" w:rsidRPr="00BB1621" w:rsidRDefault="00BB1621" w:rsidP="00BB16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69BD58F3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383609">
        <w:rPr>
          <w:rFonts w:ascii="Arial" w:hAnsi="Arial" w:cs="Arial"/>
          <w:sz w:val="22"/>
          <w:szCs w:val="22"/>
        </w:rPr>
        <w:t xml:space="preserve"> </w:t>
      </w:r>
      <w:r w:rsidR="002B41B3">
        <w:rPr>
          <w:rFonts w:ascii="Arial" w:hAnsi="Arial" w:cs="Arial"/>
          <w:sz w:val="22"/>
          <w:szCs w:val="22"/>
          <w:highlight w:val="yellow"/>
        </w:rPr>
        <w:t xml:space="preserve">[sekä </w:t>
      </w:r>
      <w:r w:rsidR="002D329F">
        <w:rPr>
          <w:rFonts w:ascii="Arial" w:hAnsi="Arial" w:cs="Arial"/>
          <w:sz w:val="22"/>
          <w:szCs w:val="22"/>
          <w:highlight w:val="yellow"/>
        </w:rPr>
        <w:t>mainitse muut mahdolliset lähteet, jos niitä on</w:t>
      </w:r>
      <w:r w:rsidR="00383609" w:rsidRPr="00E00AC1">
        <w:rPr>
          <w:rFonts w:ascii="Arial" w:hAnsi="Arial" w:cs="Arial"/>
          <w:sz w:val="22"/>
          <w:szCs w:val="22"/>
          <w:highlight w:val="yellow"/>
        </w:rPr>
        <w:t>]</w:t>
      </w:r>
      <w:r w:rsidR="00383609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ECEDDB9" w:rsidR="00383609" w:rsidRDefault="006F6437" w:rsidP="00383609">
      <w:pPr>
        <w:jc w:val="both"/>
        <w:rPr>
          <w:rFonts w:ascii="Arial" w:hAnsi="Arial" w:cs="Arial"/>
          <w:sz w:val="22"/>
          <w:szCs w:val="22"/>
        </w:rPr>
      </w:pPr>
      <w:r w:rsidRPr="006F6437">
        <w:rPr>
          <w:rFonts w:ascii="Arial" w:hAnsi="Arial" w:cs="Arial"/>
          <w:sz w:val="22"/>
          <w:szCs w:val="22"/>
          <w:highlight w:val="yellow"/>
        </w:rPr>
        <w:t>[</w:t>
      </w:r>
      <w:r w:rsidR="00383609" w:rsidRPr="006F6437">
        <w:rPr>
          <w:rFonts w:ascii="Arial" w:hAnsi="Arial" w:cs="Arial"/>
          <w:sz w:val="22"/>
          <w:szCs w:val="22"/>
          <w:highlight w:val="yellow"/>
        </w:rPr>
        <w:t xml:space="preserve">Digitaalisesti käsiteltävät henkilötiedot on suojattu ja tallennettu </w:t>
      </w:r>
      <w:r w:rsidRPr="006F6437">
        <w:rPr>
          <w:rFonts w:ascii="Arial" w:hAnsi="Arial" w:cs="Arial"/>
          <w:sz w:val="22"/>
          <w:szCs w:val="22"/>
          <w:highlight w:val="yellow"/>
        </w:rPr>
        <w:t>Osaston</w:t>
      </w:r>
      <w:r w:rsidR="00383609" w:rsidRPr="006F6437">
        <w:rPr>
          <w:rFonts w:ascii="Arial" w:hAnsi="Arial" w:cs="Arial"/>
          <w:sz w:val="22"/>
          <w:szCs w:val="22"/>
          <w:highlight w:val="yellow"/>
        </w:rPr>
        <w:t xml:space="preserve"> Järjestelmään, johon on rajattu pääsy vain sellaisilla henkilöillä, jotka </w:t>
      </w:r>
      <w:r w:rsidRPr="006F6437">
        <w:rPr>
          <w:rFonts w:ascii="Arial" w:hAnsi="Arial" w:cs="Arial"/>
          <w:sz w:val="22"/>
          <w:szCs w:val="22"/>
          <w:highlight w:val="yellow"/>
        </w:rPr>
        <w:t>tarvitsevat kyseisiä tietoja luottamus</w:t>
      </w:r>
      <w:r w:rsidR="00383609" w:rsidRPr="006F6437">
        <w:rPr>
          <w:rFonts w:ascii="Arial" w:hAnsi="Arial" w:cs="Arial"/>
          <w:sz w:val="22"/>
          <w:szCs w:val="22"/>
          <w:highlight w:val="yellow"/>
        </w:rPr>
        <w:t>tehtäviensä</w:t>
      </w:r>
      <w:r w:rsidR="00D71152">
        <w:rPr>
          <w:rFonts w:ascii="Arial" w:hAnsi="Arial" w:cs="Arial"/>
          <w:sz w:val="22"/>
          <w:szCs w:val="22"/>
          <w:highlight w:val="yellow"/>
        </w:rPr>
        <w:t>/työtehtäviensä</w:t>
      </w:r>
      <w:r w:rsidR="00383609" w:rsidRPr="006F6437">
        <w:rPr>
          <w:rFonts w:ascii="Arial" w:hAnsi="Arial" w:cs="Arial"/>
          <w:sz w:val="22"/>
          <w:szCs w:val="22"/>
          <w:highlight w:val="yellow"/>
        </w:rPr>
        <w:t xml:space="preserve"> hoitamiseksi. Kyseisillä henkilöillä on käytössään henkilökohtaiset käyttäjätunnukset ja salasanat</w:t>
      </w:r>
      <w:r w:rsidRPr="006F6437">
        <w:rPr>
          <w:rFonts w:ascii="Arial" w:hAnsi="Arial" w:cs="Arial"/>
          <w:sz w:val="22"/>
          <w:szCs w:val="22"/>
          <w:highlight w:val="yellow"/>
        </w:rPr>
        <w:t>]</w:t>
      </w:r>
      <w:r w:rsidR="00383609" w:rsidRPr="006F6437">
        <w:rPr>
          <w:rFonts w:ascii="Arial" w:hAnsi="Arial" w:cs="Arial"/>
          <w:sz w:val="22"/>
          <w:szCs w:val="22"/>
          <w:highlight w:val="yellow"/>
        </w:rPr>
        <w:t>.</w:t>
      </w:r>
      <w:r w:rsidR="00383609" w:rsidRPr="00383609">
        <w:rPr>
          <w:rFonts w:ascii="Arial" w:hAnsi="Arial" w:cs="Arial"/>
          <w:sz w:val="22"/>
          <w:szCs w:val="22"/>
        </w:rPr>
        <w:t xml:space="preserve">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19EDB21F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6F6437">
        <w:rPr>
          <w:rFonts w:ascii="Arial" w:hAnsi="Arial" w:cs="Arial"/>
          <w:sz w:val="22"/>
          <w:szCs w:val="22"/>
          <w:highlight w:val="yellow"/>
        </w:rPr>
        <w:t>Henkilötiedot on suojattu ulkopuolise</w:t>
      </w:r>
      <w:r w:rsidR="001B7022">
        <w:rPr>
          <w:rFonts w:ascii="Arial" w:hAnsi="Arial" w:cs="Arial"/>
          <w:sz w:val="22"/>
          <w:szCs w:val="22"/>
          <w:highlight w:val="yellow"/>
        </w:rPr>
        <w:t>lta käytöltä ja rekis</w:t>
      </w:r>
      <w:r w:rsidR="006F6437" w:rsidRPr="006F6437">
        <w:rPr>
          <w:rFonts w:ascii="Arial" w:hAnsi="Arial" w:cs="Arial"/>
          <w:sz w:val="22"/>
          <w:szCs w:val="22"/>
          <w:highlight w:val="yellow"/>
        </w:rPr>
        <w:t>terin henkilötietojen</w:t>
      </w:r>
      <w:r w:rsidRPr="006F6437">
        <w:rPr>
          <w:rFonts w:ascii="Arial" w:hAnsi="Arial" w:cs="Arial"/>
          <w:sz w:val="22"/>
          <w:szCs w:val="22"/>
          <w:highlight w:val="yellow"/>
        </w:rPr>
        <w:t xml:space="preserve"> käyttöä valvotaan. Yhdistyksen ulkopuolelle lähetettävät henkilötiedot salataan. Käytetyt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2D4D73B9" w14:textId="73CF8D32" w:rsidR="006F6437" w:rsidRDefault="006F6437" w:rsidP="006F6437">
      <w:pPr>
        <w:jc w:val="both"/>
        <w:rPr>
          <w:rFonts w:ascii="Arial" w:hAnsi="Arial" w:cs="Arial"/>
          <w:i/>
          <w:sz w:val="22"/>
          <w:szCs w:val="22"/>
        </w:rPr>
      </w:pPr>
      <w:r w:rsidRPr="006F6437">
        <w:rPr>
          <w:rFonts w:ascii="Arial" w:hAnsi="Arial" w:cs="Arial"/>
          <w:i/>
          <w:sz w:val="22"/>
          <w:szCs w:val="22"/>
          <w:highlight w:val="yellow"/>
        </w:rPr>
        <w:t>Ohje: Henkilötietojen siirrosta on kyse silloin, kun henkilötietoja siirretään alihankkijoille ja palveluntarjoajille (esim. jos käytätte esim. MailChimp-sähköpostin lähetysohjelmaa tai siirrätte itse matkustajatiedot matkanjärjestäjän järjestelmään].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9FADD90" w14:textId="6844AA7D" w:rsidR="006F6437" w:rsidRDefault="006F6437" w:rsidP="006F6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128087" w14:textId="238DF254" w:rsidR="006F6437" w:rsidRDefault="006F6437" w:rsidP="006F6437">
      <w:pPr>
        <w:jc w:val="both"/>
        <w:rPr>
          <w:rFonts w:ascii="Arial" w:hAnsi="Arial" w:cs="Arial"/>
          <w:sz w:val="22"/>
          <w:szCs w:val="22"/>
        </w:rPr>
      </w:pPr>
      <w:r w:rsidRPr="006F6437">
        <w:rPr>
          <w:rFonts w:ascii="Arial" w:hAnsi="Arial" w:cs="Arial"/>
          <w:sz w:val="22"/>
          <w:szCs w:val="22"/>
          <w:highlight w:val="yellow"/>
        </w:rPr>
        <w:t xml:space="preserve">Henkilötietoja voidaan siirtää myös muille palveluntarjoajille </w:t>
      </w:r>
      <w:r w:rsidR="00166F63">
        <w:rPr>
          <w:rFonts w:ascii="Arial" w:hAnsi="Arial" w:cs="Arial"/>
          <w:sz w:val="22"/>
          <w:szCs w:val="22"/>
          <w:highlight w:val="yellow"/>
        </w:rPr>
        <w:t>esim. tapahtuman/matkan</w:t>
      </w:r>
      <w:r w:rsidRPr="006F6437">
        <w:rPr>
          <w:rFonts w:ascii="Arial" w:hAnsi="Arial" w:cs="Arial"/>
          <w:sz w:val="22"/>
          <w:szCs w:val="22"/>
          <w:highlight w:val="yellow"/>
        </w:rPr>
        <w:t xml:space="preserve"> toteuttamiseksi. Henkilörekisterin teknisen ylläpidon toteuttava rekisterinpitäjän yhteistyökumppani voi siirtää henkilötietoja soveltuvan yksityisyyden suojaa koskevan lainsäädännön ja tämän tietosuojaselosteen mukaisesti.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C06291" w14:textId="0D922022" w:rsidR="00B3731B" w:rsidRDefault="00B3731B" w:rsidP="006F6437">
      <w:pPr>
        <w:jc w:val="both"/>
        <w:rPr>
          <w:rFonts w:ascii="Arial" w:hAnsi="Arial" w:cs="Arial"/>
          <w:sz w:val="22"/>
          <w:szCs w:val="22"/>
        </w:rPr>
      </w:pPr>
    </w:p>
    <w:p w14:paraId="39E76875" w14:textId="4FE8B5A1" w:rsidR="00B3731B" w:rsidRPr="00B3731B" w:rsidRDefault="00B3731B" w:rsidP="006F643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B3731B">
        <w:rPr>
          <w:rFonts w:ascii="Arial" w:hAnsi="Arial" w:cs="Arial"/>
          <w:sz w:val="22"/>
          <w:szCs w:val="22"/>
          <w:highlight w:val="yellow"/>
        </w:rPr>
        <w:t xml:space="preserve">TAI </w:t>
      </w:r>
    </w:p>
    <w:p w14:paraId="2D8CC8BE" w14:textId="62AFF87A" w:rsidR="00B3731B" w:rsidRDefault="00B3731B" w:rsidP="006F6437">
      <w:pPr>
        <w:jc w:val="both"/>
        <w:rPr>
          <w:rFonts w:ascii="Arial" w:hAnsi="Arial" w:cs="Arial"/>
          <w:sz w:val="22"/>
          <w:szCs w:val="22"/>
        </w:rPr>
      </w:pPr>
      <w:r w:rsidRPr="00B3731B">
        <w:rPr>
          <w:rFonts w:ascii="Arial" w:hAnsi="Arial" w:cs="Arial"/>
          <w:sz w:val="22"/>
          <w:szCs w:val="22"/>
          <w:highlight w:val="yellow"/>
        </w:rPr>
        <w:t>Henkilötietoja ei siirretä kolmansille osapuolille.</w:t>
      </w:r>
    </w:p>
    <w:p w14:paraId="50539B47" w14:textId="77777777" w:rsidR="006F6437" w:rsidRDefault="006F6437" w:rsidP="006F6437">
      <w:pPr>
        <w:jc w:val="both"/>
        <w:rPr>
          <w:rFonts w:ascii="Arial" w:hAnsi="Arial" w:cs="Arial"/>
          <w:sz w:val="22"/>
          <w:szCs w:val="22"/>
        </w:rPr>
      </w:pPr>
    </w:p>
    <w:p w14:paraId="272375D6" w14:textId="2250FC5A" w:rsidR="0079344E" w:rsidRPr="0079344E" w:rsidRDefault="0079344E" w:rsidP="002559E3">
      <w:pPr>
        <w:jc w:val="both"/>
        <w:rPr>
          <w:rFonts w:ascii="Arial" w:hAnsi="Arial" w:cs="Arial"/>
          <w:i/>
          <w:sz w:val="22"/>
          <w:szCs w:val="22"/>
        </w:rPr>
      </w:pPr>
      <w:r w:rsidRPr="0079344E">
        <w:rPr>
          <w:rFonts w:ascii="Arial" w:hAnsi="Arial" w:cs="Arial"/>
          <w:i/>
          <w:sz w:val="22"/>
          <w:szCs w:val="22"/>
          <w:highlight w:val="yellow"/>
        </w:rPr>
        <w:t>Ohje: Henkilötietojen luovutuksesta on kyse silloin, kun henkilötietoja luovutetaan toiselle rekisterinpitäjälle tämän omia käyttötarkoituksia varten.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64AA2D1B" w:rsidR="008E21D2" w:rsidRPr="00C32183" w:rsidRDefault="00001D31" w:rsidP="002559E3">
      <w:pPr>
        <w:jc w:val="both"/>
        <w:rPr>
          <w:rFonts w:ascii="Arial" w:hAnsi="Arial" w:cs="Arial"/>
          <w:sz w:val="22"/>
          <w:szCs w:val="22"/>
        </w:rPr>
      </w:pPr>
      <w:r w:rsidRPr="006F6437">
        <w:rPr>
          <w:rFonts w:ascii="Arial" w:hAnsi="Arial" w:cs="Arial"/>
          <w:sz w:val="22"/>
          <w:szCs w:val="22"/>
          <w:highlight w:val="yellow"/>
        </w:rPr>
        <w:t>[</w:t>
      </w:r>
      <w:r w:rsidR="008E21D2" w:rsidRPr="006F6437">
        <w:rPr>
          <w:rFonts w:ascii="Arial" w:hAnsi="Arial" w:cs="Arial"/>
          <w:sz w:val="22"/>
          <w:szCs w:val="22"/>
          <w:highlight w:val="yellow"/>
        </w:rPr>
        <w:t xml:space="preserve">Henkilötietoja voidaan </w:t>
      </w:r>
      <w:r w:rsidR="00333B81" w:rsidRPr="006F6437">
        <w:rPr>
          <w:rFonts w:ascii="Arial" w:hAnsi="Arial" w:cs="Arial"/>
          <w:sz w:val="22"/>
          <w:szCs w:val="22"/>
          <w:highlight w:val="yellow"/>
        </w:rPr>
        <w:t>luovuttaa</w:t>
      </w:r>
      <w:r w:rsidR="00B3731B">
        <w:rPr>
          <w:rFonts w:ascii="Arial" w:hAnsi="Arial" w:cs="Arial"/>
          <w:sz w:val="22"/>
          <w:szCs w:val="22"/>
          <w:highlight w:val="yellow"/>
        </w:rPr>
        <w:t xml:space="preserve"> ja kuvaus kenelle ja miksi</w:t>
      </w:r>
      <w:r w:rsidR="00333B81" w:rsidRPr="006F6437">
        <w:rPr>
          <w:rFonts w:ascii="Arial" w:hAnsi="Arial" w:cs="Arial"/>
          <w:sz w:val="22"/>
          <w:szCs w:val="22"/>
          <w:highlight w:val="yellow"/>
        </w:rPr>
        <w:t>]</w:t>
      </w:r>
      <w:r w:rsidR="008E21D2" w:rsidRPr="006F6437">
        <w:rPr>
          <w:rFonts w:ascii="Arial" w:hAnsi="Arial" w:cs="Arial"/>
          <w:sz w:val="22"/>
          <w:szCs w:val="22"/>
          <w:highlight w:val="yellow"/>
        </w:rPr>
        <w:t>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1643CB" w14:textId="77777777" w:rsidR="00B437E1" w:rsidRPr="00C32183" w:rsidRDefault="000E364E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 xml:space="preserve">TAI </w:t>
      </w:r>
    </w:p>
    <w:p w14:paraId="4333C113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82D955" w14:textId="6E759C8E" w:rsidR="00B60C6D" w:rsidRPr="00C32183" w:rsidRDefault="000E364E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>Henkilöt</w:t>
      </w:r>
      <w:r w:rsidR="006F6437">
        <w:rPr>
          <w:rFonts w:ascii="Arial" w:hAnsi="Arial" w:cs="Arial"/>
          <w:sz w:val="22"/>
          <w:szCs w:val="22"/>
          <w:highlight w:val="yellow"/>
        </w:rPr>
        <w:t>ietoja ei luovuteta kolmansille osapuolille.]</w:t>
      </w:r>
    </w:p>
    <w:p w14:paraId="3DD86D24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</w:rPr>
      </w:pP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0412EBAE" w:rsidR="00A13454" w:rsidRPr="00D71152" w:rsidRDefault="00166F63" w:rsidP="00A13454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71152">
        <w:rPr>
          <w:rFonts w:ascii="Arial" w:hAnsi="Arial" w:cs="Arial"/>
          <w:bCs/>
          <w:sz w:val="22"/>
          <w:szCs w:val="22"/>
          <w:highlight w:val="yellow"/>
        </w:rPr>
        <w:t xml:space="preserve">Osasto </w:t>
      </w:r>
      <w:r w:rsidR="00A13454" w:rsidRPr="00D71152">
        <w:rPr>
          <w:rFonts w:ascii="Arial" w:hAnsi="Arial" w:cs="Arial"/>
          <w:bCs/>
          <w:sz w:val="22"/>
          <w:szCs w:val="22"/>
          <w:highlight w:val="yellow"/>
        </w:rPr>
        <w:t>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D71152" w:rsidRDefault="00A13454" w:rsidP="00A13454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C18A10B" w14:textId="77777777" w:rsidR="00A13454" w:rsidRPr="00D71152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71152">
        <w:rPr>
          <w:rFonts w:ascii="Arial" w:hAnsi="Arial" w:cs="Arial"/>
          <w:bCs/>
          <w:sz w:val="22"/>
          <w:szCs w:val="22"/>
          <w:highlight w:val="yellow"/>
        </w:rPr>
        <w:t>Euroopan komissio on päättänyt, että kyseisessä vastaanottajamaassa on varmistettu riittävä tietosuojan taso;</w:t>
      </w:r>
    </w:p>
    <w:p w14:paraId="77E6D14C" w14:textId="35254438" w:rsidR="00A13454" w:rsidRPr="00D71152" w:rsidRDefault="00166F63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71152">
        <w:rPr>
          <w:rFonts w:ascii="Arial" w:hAnsi="Arial" w:cs="Arial"/>
          <w:bCs/>
          <w:sz w:val="22"/>
          <w:szCs w:val="22"/>
          <w:highlight w:val="yellow"/>
        </w:rPr>
        <w:t>Osasto</w:t>
      </w:r>
      <w:r w:rsidR="00A13454" w:rsidRPr="00D71152">
        <w:rPr>
          <w:rFonts w:ascii="Arial" w:hAnsi="Arial" w:cs="Arial"/>
          <w:bCs/>
          <w:sz w:val="22"/>
          <w:szCs w:val="22"/>
          <w:highlight w:val="yellow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</w:t>
      </w:r>
      <w:r w:rsidRPr="00D71152">
        <w:rPr>
          <w:rFonts w:ascii="Arial" w:hAnsi="Arial" w:cs="Arial"/>
          <w:bCs/>
          <w:sz w:val="22"/>
          <w:szCs w:val="22"/>
          <w:highlight w:val="yellow"/>
        </w:rPr>
        <w:t xml:space="preserve">Osastoon </w:t>
      </w:r>
      <w:r w:rsidR="00A13454" w:rsidRPr="00D71152">
        <w:rPr>
          <w:rFonts w:ascii="Arial" w:hAnsi="Arial" w:cs="Arial"/>
          <w:bCs/>
          <w:sz w:val="22"/>
          <w:szCs w:val="22"/>
          <w:highlight w:val="yellow"/>
        </w:rPr>
        <w:t>yhteyttä Yhteydenotot-kohdassa kuvatun mukaisesti; tai</w:t>
      </w:r>
    </w:p>
    <w:p w14:paraId="6CF85A8D" w14:textId="77777777" w:rsidR="00A13454" w:rsidRPr="00D71152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D71152">
        <w:rPr>
          <w:rFonts w:ascii="Arial" w:hAnsi="Arial" w:cs="Arial"/>
          <w:bCs/>
          <w:sz w:val="22"/>
          <w:szCs w:val="22"/>
          <w:highlight w:val="yellow"/>
        </w:rPr>
        <w:t>R</w:t>
      </w:r>
      <w:r w:rsidR="00A13454" w:rsidRPr="00D71152">
        <w:rPr>
          <w:rFonts w:ascii="Arial" w:hAnsi="Arial" w:cs="Arial"/>
          <w:bCs/>
          <w:sz w:val="22"/>
          <w:szCs w:val="22"/>
          <w:highlight w:val="yellow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Pr="00D71152" w:rsidRDefault="00A13454" w:rsidP="00A13454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D71152">
        <w:rPr>
          <w:rFonts w:ascii="Arial" w:hAnsi="Arial" w:cs="Arial"/>
          <w:bCs/>
          <w:sz w:val="22"/>
          <w:szCs w:val="22"/>
          <w:highlight w:val="yellow"/>
        </w:rPr>
        <w:t>H</w:t>
      </w:r>
      <w:r w:rsidR="00B265A7" w:rsidRPr="00D71152">
        <w:rPr>
          <w:rFonts w:ascii="Arial" w:hAnsi="Arial" w:cs="Arial"/>
          <w:bCs/>
          <w:sz w:val="22"/>
          <w:szCs w:val="22"/>
          <w:highlight w:val="yellow"/>
        </w:rPr>
        <w:t xml:space="preserve">enkilötietoihin ei anneta pääsyä enempää kuin on välttämätöntä palveluiden toteuttamiseksi. Henkilötietojen siirto </w:t>
      </w:r>
      <w:r w:rsidRPr="00D71152">
        <w:rPr>
          <w:rFonts w:ascii="Arial" w:hAnsi="Arial" w:cs="Arial"/>
          <w:bCs/>
          <w:sz w:val="22"/>
          <w:szCs w:val="22"/>
          <w:highlight w:val="yellow"/>
        </w:rPr>
        <w:t xml:space="preserve">Euroopan unionin tai Euroopan talousalueen </w:t>
      </w:r>
      <w:r w:rsidR="00B265A7" w:rsidRPr="00D71152">
        <w:rPr>
          <w:rFonts w:ascii="Arial" w:hAnsi="Arial" w:cs="Arial"/>
          <w:bCs/>
          <w:sz w:val="22"/>
          <w:szCs w:val="22"/>
          <w:highlight w:val="yellow"/>
        </w:rPr>
        <w:t>ulkopuolelle perustuu ain</w:t>
      </w:r>
      <w:r w:rsidR="00991D05" w:rsidRPr="00D71152">
        <w:rPr>
          <w:rFonts w:ascii="Arial" w:hAnsi="Arial" w:cs="Arial"/>
          <w:bCs/>
          <w:sz w:val="22"/>
          <w:szCs w:val="22"/>
          <w:highlight w:val="yellow"/>
        </w:rPr>
        <w:t xml:space="preserve">a </w:t>
      </w:r>
      <w:r w:rsidR="00991D05" w:rsidRPr="00D71152">
        <w:rPr>
          <w:rFonts w:ascii="Arial" w:hAnsi="Arial" w:cs="Arial"/>
          <w:bCs/>
          <w:sz w:val="22"/>
          <w:szCs w:val="22"/>
          <w:highlight w:val="yellow"/>
        </w:rPr>
        <w:lastRenderedPageBreak/>
        <w:t>voimassaolevaan henkilötietojen käsittelyä</w:t>
      </w:r>
      <w:r w:rsidR="00B265A7" w:rsidRPr="00D71152">
        <w:rPr>
          <w:rFonts w:ascii="Arial" w:hAnsi="Arial" w:cs="Arial"/>
          <w:bCs/>
          <w:sz w:val="22"/>
          <w:szCs w:val="22"/>
          <w:highlight w:val="yellow"/>
        </w:rPr>
        <w:t xml:space="preserve"> koskevaan lainsäädäntöön ja toteutetaan kyseisen lainsäädännön mukaisesti.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7951FB79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="00B3731B">
        <w:rPr>
          <w:rFonts w:ascii="Arial" w:hAnsi="Arial" w:cs="Arial"/>
          <w:bCs/>
          <w:sz w:val="22"/>
          <w:szCs w:val="22"/>
        </w:rPr>
        <w:t xml:space="preserve">rekisterissä </w:t>
      </w:r>
      <w:r w:rsidR="00166F63">
        <w:rPr>
          <w:rFonts w:ascii="Arial" w:hAnsi="Arial" w:cs="Arial"/>
          <w:bCs/>
          <w:sz w:val="22"/>
          <w:szCs w:val="22"/>
        </w:rPr>
        <w:t xml:space="preserve">enintään xxx viikkoa/kuukautta/vuotta tai </w:t>
      </w:r>
      <w:r w:rsidR="00B3731B">
        <w:rPr>
          <w:rFonts w:ascii="Arial" w:hAnsi="Arial" w:cs="Arial"/>
          <w:bCs/>
          <w:sz w:val="22"/>
          <w:szCs w:val="22"/>
        </w:rPr>
        <w:t xml:space="preserve">niin kauan kuin </w:t>
      </w:r>
      <w:r w:rsidR="00B3731B" w:rsidRPr="00B3731B">
        <w:rPr>
          <w:rFonts w:ascii="Arial" w:hAnsi="Arial" w:cs="Arial"/>
          <w:bCs/>
          <w:sz w:val="22"/>
          <w:szCs w:val="22"/>
          <w:highlight w:val="yellow"/>
        </w:rPr>
        <w:t>[Rekisteröity… määrittele kuinka kauan säilytätte henkilötietoja… esim. kunnes rekisteröity</w:t>
      </w:r>
      <w:r w:rsidR="00B3731B">
        <w:rPr>
          <w:rFonts w:ascii="Arial" w:hAnsi="Arial" w:cs="Arial"/>
          <w:bCs/>
          <w:sz w:val="22"/>
          <w:szCs w:val="22"/>
          <w:highlight w:val="yellow"/>
        </w:rPr>
        <w:t xml:space="preserve"> haluaa pois sähköpostilistalta TAI xx viikkoa/kuukautta/vuotta, kunnes </w:t>
      </w:r>
      <w:r w:rsidR="00166F63">
        <w:rPr>
          <w:rFonts w:ascii="Arial" w:hAnsi="Arial" w:cs="Arial"/>
          <w:bCs/>
          <w:sz w:val="22"/>
          <w:szCs w:val="22"/>
          <w:highlight w:val="yellow"/>
        </w:rPr>
        <w:t>Osaston</w:t>
      </w:r>
      <w:r w:rsidRPr="00B3731B">
        <w:rPr>
          <w:rFonts w:ascii="Arial" w:hAnsi="Arial" w:cs="Arial"/>
          <w:bCs/>
          <w:sz w:val="22"/>
          <w:szCs w:val="22"/>
          <w:highlight w:val="yellow"/>
        </w:rPr>
        <w:t xml:space="preserve"> oikeutetun edun perusteella, ts. mahdollisiin oikeusvaateisiin puolustautumisen takia (KKO 2017:15). Henkilötiedot voidaan säilyttää myös tätä kauemmin, jos</w:t>
      </w:r>
      <w:r w:rsidR="00166F63">
        <w:rPr>
          <w:rFonts w:ascii="Arial" w:hAnsi="Arial" w:cs="Arial"/>
          <w:bCs/>
          <w:sz w:val="22"/>
          <w:szCs w:val="22"/>
          <w:highlight w:val="yellow"/>
        </w:rPr>
        <w:t xml:space="preserve"> sovellettava lainsäädäntö tai osaston </w:t>
      </w:r>
      <w:r w:rsidRPr="00B3731B">
        <w:rPr>
          <w:rFonts w:ascii="Arial" w:hAnsi="Arial" w:cs="Arial"/>
          <w:bCs/>
          <w:sz w:val="22"/>
          <w:szCs w:val="22"/>
          <w:highlight w:val="yellow"/>
        </w:rPr>
        <w:t>sopimusvelvoitteet kolmansia kohtaan edellyttävät pidempää säilytysaikaa.</w:t>
      </w:r>
      <w:r w:rsidR="007C198A" w:rsidRPr="00B3731B">
        <w:rPr>
          <w:rFonts w:ascii="Arial" w:hAnsi="Arial" w:cs="Arial"/>
          <w:bCs/>
          <w:sz w:val="22"/>
          <w:szCs w:val="22"/>
          <w:highlight w:val="yellow"/>
        </w:rPr>
        <w:t xml:space="preserve"> Huomioi myös, että tietojen varmuuskopiointi vaikuttaa poistettujen tietojen lopulliseen poistumiseen tietojärjestelmistä.   Tarkista tarvittaessa rekisterijärjestelmän palveluntarjoajalta (esim. sopimuksesta tai käyttöehdoista) kuinka kauan palveluntarjoaja säilyttää poistettuja tietoja varmuuskopioissa.</w:t>
      </w:r>
    </w:p>
    <w:p w14:paraId="57F48A21" w14:textId="77777777" w:rsidR="009029CA" w:rsidRPr="00C32183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79B822B" w14:textId="22326DE7" w:rsidR="001A2B58" w:rsidRDefault="00CA4AC7" w:rsidP="008112A4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Profilointi</w:t>
      </w:r>
    </w:p>
    <w:p w14:paraId="03AEEBE5" w14:textId="52AFBAB0" w:rsid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99C3D6" w14:textId="0E7DCC30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Ohje: </w:t>
      </w:r>
      <w:r w:rsidRPr="00CA4AC7">
        <w:rPr>
          <w:rFonts w:ascii="Arial" w:hAnsi="Arial" w:cs="Arial"/>
          <w:bCs/>
          <w:i/>
          <w:sz w:val="22"/>
          <w:szCs w:val="22"/>
          <w:highlight w:val="yellow"/>
        </w:rPr>
        <w:t>Jos henkilötietoja käytetään profilointiin, tulee siitä tehdä kuvaus tässä kohdassa (miten ja missä laajuudessa profilointi suoritetaan). Jos profilointia</w:t>
      </w: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 ei tehdä, voidaan kohta </w:t>
      </w:r>
      <w:r w:rsidRPr="00406186">
        <w:rPr>
          <w:rFonts w:ascii="Arial" w:hAnsi="Arial" w:cs="Arial"/>
          <w:bCs/>
          <w:i/>
          <w:sz w:val="22"/>
          <w:szCs w:val="22"/>
          <w:highlight w:val="yellow"/>
        </w:rPr>
        <w:t>poistaa.</w:t>
      </w:r>
    </w:p>
    <w:p w14:paraId="623AD156" w14:textId="1A21B6E9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4BAE060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</w:t>
      </w:r>
      <w:r w:rsidR="00166F63">
        <w:rPr>
          <w:rFonts w:ascii="Arial" w:hAnsi="Arial" w:cs="Arial"/>
          <w:sz w:val="22"/>
          <w:szCs w:val="22"/>
        </w:rPr>
        <w:t xml:space="preserve">Osastolle </w:t>
      </w:r>
      <w:r w:rsidRPr="00B43418">
        <w:rPr>
          <w:rFonts w:ascii="Arial" w:hAnsi="Arial" w:cs="Arial"/>
          <w:sz w:val="22"/>
          <w:szCs w:val="22"/>
        </w:rPr>
        <w:t xml:space="preserve">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31F477DB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</w:t>
      </w:r>
      <w:r w:rsidR="00166F63">
        <w:rPr>
          <w:rFonts w:ascii="Arial" w:hAnsi="Arial" w:cs="Arial"/>
          <w:sz w:val="22"/>
          <w:szCs w:val="22"/>
        </w:rPr>
        <w:t xml:space="preserve">Osaston </w:t>
      </w:r>
      <w:r w:rsidRPr="00B43418">
        <w:rPr>
          <w:rFonts w:ascii="Arial" w:hAnsi="Arial" w:cs="Arial"/>
          <w:sz w:val="22"/>
          <w:szCs w:val="22"/>
        </w:rPr>
        <w:t xml:space="preserve">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CB87250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 xml:space="preserve">teella siltä osin kuin henkilötietojen käsittelyperusteena on </w:t>
      </w:r>
      <w:r w:rsidR="00166F63">
        <w:rPr>
          <w:rFonts w:ascii="Arial" w:hAnsi="Arial" w:cs="Arial"/>
          <w:sz w:val="22"/>
          <w:szCs w:val="22"/>
        </w:rPr>
        <w:t xml:space="preserve">Osaston </w:t>
      </w:r>
      <w:r w:rsidRPr="00B43418">
        <w:rPr>
          <w:rFonts w:ascii="Arial" w:hAnsi="Arial" w:cs="Arial"/>
          <w:sz w:val="22"/>
          <w:szCs w:val="22"/>
        </w:rPr>
        <w:t>oikeutettu etu;</w:t>
      </w:r>
    </w:p>
    <w:p w14:paraId="51B14BDF" w14:textId="4A143212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 w:rsidR="00166F63">
        <w:rPr>
          <w:rFonts w:ascii="Arial" w:hAnsi="Arial" w:cs="Arial"/>
          <w:sz w:val="22"/>
          <w:szCs w:val="22"/>
        </w:rPr>
        <w:t>Osastolle, Osasto</w:t>
      </w:r>
      <w:r>
        <w:rPr>
          <w:rFonts w:ascii="Arial" w:hAnsi="Arial" w:cs="Arial"/>
          <w:sz w:val="22"/>
          <w:szCs w:val="22"/>
        </w:rPr>
        <w:t xml:space="preserve">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014A24E9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 xml:space="preserve">Yhteydenotot-kohdan mukaisesti. </w:t>
      </w:r>
      <w:r w:rsidR="00166F63">
        <w:rPr>
          <w:rFonts w:ascii="Arial" w:hAnsi="Arial" w:cs="Arial"/>
          <w:sz w:val="22"/>
          <w:szCs w:val="22"/>
        </w:rPr>
        <w:t xml:space="preserve">Osasto </w:t>
      </w:r>
      <w:r w:rsidRPr="00B43418">
        <w:rPr>
          <w:rFonts w:ascii="Arial" w:hAnsi="Arial" w:cs="Arial"/>
          <w:sz w:val="22"/>
          <w:szCs w:val="22"/>
        </w:rPr>
        <w:t xml:space="preserve">voi pyytää rekisteröityä tarkentamaan pyyntöään kirjallisesti ja varmentamaan rekisteröidyn henkilöllisyyden ennen pyynnön käsittelemistä. </w:t>
      </w:r>
      <w:r w:rsidR="00166F63">
        <w:rPr>
          <w:rFonts w:ascii="Arial" w:hAnsi="Arial" w:cs="Arial"/>
          <w:sz w:val="22"/>
          <w:szCs w:val="22"/>
        </w:rPr>
        <w:t xml:space="preserve">Osasto </w:t>
      </w:r>
      <w:r w:rsidRPr="00B43418">
        <w:rPr>
          <w:rFonts w:ascii="Arial" w:hAnsi="Arial" w:cs="Arial"/>
          <w:sz w:val="22"/>
          <w:szCs w:val="22"/>
        </w:rPr>
        <w:t>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77777777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Pr="001A2B58">
        <w:rPr>
          <w:rFonts w:ascii="Arial" w:hAnsi="Arial" w:cs="Arial"/>
          <w:sz w:val="22"/>
          <w:szCs w:val="22"/>
          <w:highlight w:val="yellow"/>
        </w:rPr>
        <w:t xml:space="preserve">[tietosuojavastaavan tai muun rekisterinpitäjän </w:t>
      </w:r>
      <w:r w:rsidRPr="001A2B58">
        <w:rPr>
          <w:rFonts w:ascii="Arial" w:hAnsi="Arial" w:cs="Arial"/>
          <w:sz w:val="22"/>
          <w:szCs w:val="22"/>
          <w:highlight w:val="yellow"/>
        </w:rPr>
        <w:lastRenderedPageBreak/>
        <w:t>ilmoittaman henkilön nimi]</w:t>
      </w:r>
      <w:r w:rsidRPr="001A2B58">
        <w:rPr>
          <w:rFonts w:ascii="Arial" w:hAnsi="Arial" w:cs="Arial"/>
          <w:sz w:val="22"/>
          <w:szCs w:val="22"/>
        </w:rPr>
        <w:t xml:space="preserve"> osoitteeseen </w:t>
      </w:r>
      <w:r w:rsidRPr="001A2B58">
        <w:rPr>
          <w:rFonts w:ascii="Arial" w:hAnsi="Arial" w:cs="Arial"/>
          <w:sz w:val="22"/>
          <w:szCs w:val="22"/>
          <w:highlight w:val="yellow"/>
        </w:rPr>
        <w:t>[sähköpostiosoite]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01980FE7" w:rsidR="001A2B58" w:rsidRPr="001A2B58" w:rsidRDefault="00166F63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(Osaston </w:t>
      </w:r>
      <w:r w:rsidR="001A2B58" w:rsidRPr="001A2B58">
        <w:rPr>
          <w:rFonts w:ascii="Arial" w:hAnsi="Arial" w:cs="Arial"/>
          <w:sz w:val="22"/>
          <w:szCs w:val="22"/>
          <w:highlight w:val="yellow"/>
        </w:rPr>
        <w:t>nimi]</w:t>
      </w:r>
    </w:p>
    <w:p w14:paraId="1868544E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[Yhteyshenkilön nimi]</w:t>
      </w:r>
    </w:p>
    <w:p w14:paraId="75770435" w14:textId="16E18BAC" w:rsidR="001A2B58" w:rsidRPr="001A2B58" w:rsidRDefault="00166F63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[Osaston</w:t>
      </w:r>
      <w:r w:rsidR="001A2B58" w:rsidRPr="001A2B58">
        <w:rPr>
          <w:rFonts w:ascii="Arial" w:hAnsi="Arial" w:cs="Arial"/>
          <w:sz w:val="22"/>
          <w:szCs w:val="22"/>
          <w:highlight w:val="yellow"/>
        </w:rPr>
        <w:t xml:space="preserve"> postiosoite]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Tätä tietosuojaselostetta voidaan päivittää aika ajoin esimerkiksi lainsäädännön muuttuessa. Tämä tietosuojaseloste on viimeksi päivitetty [</w:t>
      </w:r>
      <w:r w:rsidR="00B43418">
        <w:rPr>
          <w:rFonts w:ascii="Arial" w:hAnsi="Arial" w:cs="Arial"/>
          <w:sz w:val="22"/>
          <w:szCs w:val="22"/>
          <w:highlight w:val="yellow"/>
        </w:rPr>
        <w:t>päivämäärä</w:t>
      </w:r>
      <w:r w:rsidRPr="00C32183">
        <w:rPr>
          <w:rFonts w:ascii="Arial" w:hAnsi="Arial" w:cs="Arial"/>
          <w:sz w:val="22"/>
          <w:szCs w:val="22"/>
        </w:rPr>
        <w:t>].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E8DA" w14:textId="77777777" w:rsidR="00264966" w:rsidRDefault="00264966" w:rsidP="003657C7">
      <w:r>
        <w:separator/>
      </w:r>
    </w:p>
  </w:endnote>
  <w:endnote w:type="continuationSeparator" w:id="0">
    <w:p w14:paraId="0B4ACA57" w14:textId="77777777" w:rsidR="00264966" w:rsidRDefault="00264966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520B" w14:textId="77777777" w:rsidR="00264966" w:rsidRDefault="00264966" w:rsidP="003657C7">
      <w:r>
        <w:separator/>
      </w:r>
    </w:p>
  </w:footnote>
  <w:footnote w:type="continuationSeparator" w:id="0">
    <w:p w14:paraId="546673BD" w14:textId="77777777" w:rsidR="00264966" w:rsidRDefault="00264966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1CD"/>
    <w:rsid w:val="00001D31"/>
    <w:rsid w:val="000101CD"/>
    <w:rsid w:val="00012E93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66F63"/>
    <w:rsid w:val="001829D8"/>
    <w:rsid w:val="001A2B58"/>
    <w:rsid w:val="001A3C33"/>
    <w:rsid w:val="001B1523"/>
    <w:rsid w:val="001B7022"/>
    <w:rsid w:val="001D3E20"/>
    <w:rsid w:val="0023287F"/>
    <w:rsid w:val="0023423D"/>
    <w:rsid w:val="0024792B"/>
    <w:rsid w:val="00247FDB"/>
    <w:rsid w:val="002559E3"/>
    <w:rsid w:val="00264966"/>
    <w:rsid w:val="0026562C"/>
    <w:rsid w:val="0027368B"/>
    <w:rsid w:val="00286C99"/>
    <w:rsid w:val="002B41B3"/>
    <w:rsid w:val="002C2B0C"/>
    <w:rsid w:val="002C5479"/>
    <w:rsid w:val="002D329F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83E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67455"/>
    <w:rsid w:val="00576F73"/>
    <w:rsid w:val="005A0717"/>
    <w:rsid w:val="005A1BBC"/>
    <w:rsid w:val="005B5541"/>
    <w:rsid w:val="005E1CB3"/>
    <w:rsid w:val="005F1C4C"/>
    <w:rsid w:val="00605C5B"/>
    <w:rsid w:val="006205BA"/>
    <w:rsid w:val="00692C29"/>
    <w:rsid w:val="006E4816"/>
    <w:rsid w:val="006F6437"/>
    <w:rsid w:val="00705C83"/>
    <w:rsid w:val="00755D10"/>
    <w:rsid w:val="007626B2"/>
    <w:rsid w:val="007932A9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44A77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77276"/>
    <w:rsid w:val="009808E2"/>
    <w:rsid w:val="00991D05"/>
    <w:rsid w:val="009B5680"/>
    <w:rsid w:val="009C46CF"/>
    <w:rsid w:val="009D49E0"/>
    <w:rsid w:val="009F0646"/>
    <w:rsid w:val="009F2D08"/>
    <w:rsid w:val="00A13454"/>
    <w:rsid w:val="00A35BB3"/>
    <w:rsid w:val="00A8140A"/>
    <w:rsid w:val="00A95789"/>
    <w:rsid w:val="00AB099F"/>
    <w:rsid w:val="00AB5AAC"/>
    <w:rsid w:val="00AF294B"/>
    <w:rsid w:val="00AF6D08"/>
    <w:rsid w:val="00B075A7"/>
    <w:rsid w:val="00B265A7"/>
    <w:rsid w:val="00B35A7C"/>
    <w:rsid w:val="00B3731B"/>
    <w:rsid w:val="00B43418"/>
    <w:rsid w:val="00B437E1"/>
    <w:rsid w:val="00B60C6D"/>
    <w:rsid w:val="00B80CDF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71152"/>
    <w:rsid w:val="00D879A6"/>
    <w:rsid w:val="00D942C1"/>
    <w:rsid w:val="00DA77D6"/>
    <w:rsid w:val="00DB01FC"/>
    <w:rsid w:val="00DB1FB2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77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A8140A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772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venajaseura.fi/tietosuojaseloste/jasenrekisterin-tietosuojaselo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2E04-48DB-432F-8B43-1CC9F0A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8594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2018-05-08T13:01:00Z</dcterms:created>
  <dcterms:modified xsi:type="dcterms:W3CDTF">2018-05-08T13:25:00Z</dcterms:modified>
</cp:coreProperties>
</file>